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1170"/>
        <w:gridCol w:w="5760"/>
        <w:gridCol w:w="1440"/>
        <w:gridCol w:w="1080"/>
      </w:tblGrid>
      <w:tr w:rsidR="003B5CCA" w:rsidTr="00B8745F">
        <w:tc>
          <w:tcPr>
            <w:tcW w:w="10188" w:type="dxa"/>
            <w:gridSpan w:val="5"/>
          </w:tcPr>
          <w:p w:rsidR="003B5CCA" w:rsidRPr="00B8745F" w:rsidRDefault="003B5CCA" w:rsidP="00B8745F">
            <w:pPr>
              <w:jc w:val="center"/>
              <w:rPr>
                <w:rFonts w:ascii="Arial" w:hAnsi="Arial"/>
                <w:b/>
                <w:sz w:val="24"/>
                <w:u w:val="single"/>
              </w:rPr>
            </w:pPr>
            <w:r w:rsidRPr="00B8745F">
              <w:rPr>
                <w:rFonts w:ascii="Arial" w:hAnsi="Arial"/>
                <w:b/>
                <w:sz w:val="24"/>
                <w:u w:val="single"/>
              </w:rPr>
              <w:t>MINUTES OF THE 636</w:t>
            </w:r>
            <w:r w:rsidRPr="00B8745F">
              <w:rPr>
                <w:rFonts w:ascii="Arial" w:hAnsi="Arial"/>
                <w:b/>
                <w:sz w:val="24"/>
                <w:u w:val="single"/>
                <w:vertAlign w:val="superscript"/>
              </w:rPr>
              <w:t>th</w:t>
            </w:r>
            <w:r w:rsidRPr="00B8745F">
              <w:rPr>
                <w:rFonts w:ascii="Arial" w:hAnsi="Arial"/>
                <w:b/>
                <w:sz w:val="24"/>
                <w:u w:val="single"/>
              </w:rPr>
              <w:t xml:space="preserve"> PARISH COUNCIL MEETING HELD IN TOFT PEOPLES’ HALL ON MONDAY JANUARY 11</w:t>
            </w:r>
            <w:r w:rsidRPr="00B8745F">
              <w:rPr>
                <w:rFonts w:ascii="Arial" w:hAnsi="Arial"/>
                <w:b/>
                <w:sz w:val="24"/>
                <w:u w:val="single"/>
                <w:vertAlign w:val="superscript"/>
              </w:rPr>
              <w:t>th</w:t>
            </w:r>
            <w:r w:rsidRPr="00B8745F">
              <w:rPr>
                <w:rFonts w:ascii="Arial" w:hAnsi="Arial"/>
                <w:b/>
                <w:sz w:val="24"/>
                <w:u w:val="single"/>
              </w:rPr>
              <w:t xml:space="preserve"> 2010</w:t>
            </w:r>
          </w:p>
        </w:tc>
      </w:tr>
      <w:tr w:rsidR="003B5CCA" w:rsidTr="00B8745F">
        <w:tc>
          <w:tcPr>
            <w:tcW w:w="10188" w:type="dxa"/>
            <w:gridSpan w:val="5"/>
          </w:tcPr>
          <w:p w:rsidR="003B5CCA" w:rsidRPr="00B8745F" w:rsidRDefault="003B5CCA" w:rsidP="00F048ED">
            <w:pPr>
              <w:rPr>
                <w:rFonts w:ascii="Arial" w:hAnsi="Arial"/>
                <w:sz w:val="24"/>
              </w:rPr>
            </w:pPr>
            <w:r w:rsidRPr="00B8745F">
              <w:rPr>
                <w:rFonts w:ascii="Arial" w:hAnsi="Arial"/>
                <w:b/>
                <w:sz w:val="24"/>
              </w:rPr>
              <w:t>PRESENT: Councillors S Roberts (Chairman); C Sinclair; D Bilsland; P Hercus; J Betson. County Councillor F Whelan. There was one member of the public in attendance.</w:t>
            </w:r>
          </w:p>
        </w:tc>
      </w:tr>
      <w:tr w:rsidR="003B5CCA" w:rsidTr="00B8745F">
        <w:tc>
          <w:tcPr>
            <w:tcW w:w="738" w:type="dxa"/>
          </w:tcPr>
          <w:p w:rsidR="003B5CCA" w:rsidRPr="00B8745F" w:rsidRDefault="003B5CCA">
            <w:pPr>
              <w:rPr>
                <w:rFonts w:ascii="Arial" w:hAnsi="Arial"/>
                <w:sz w:val="24"/>
              </w:rPr>
            </w:pPr>
            <w:r w:rsidRPr="00B8745F">
              <w:rPr>
                <w:rFonts w:ascii="Arial" w:hAnsi="Arial"/>
                <w:sz w:val="24"/>
              </w:rPr>
              <w:t>Item</w:t>
            </w:r>
          </w:p>
        </w:tc>
        <w:tc>
          <w:tcPr>
            <w:tcW w:w="8370" w:type="dxa"/>
            <w:gridSpan w:val="3"/>
          </w:tcPr>
          <w:p w:rsidR="003B5CCA" w:rsidRPr="00B8745F" w:rsidRDefault="003B5CCA">
            <w:pPr>
              <w:rPr>
                <w:rFonts w:ascii="Arial" w:hAnsi="Arial"/>
                <w:sz w:val="24"/>
              </w:rPr>
            </w:pPr>
            <w:r w:rsidRPr="00B8745F">
              <w:rPr>
                <w:rFonts w:ascii="Arial" w:hAnsi="Arial"/>
                <w:sz w:val="24"/>
              </w:rPr>
              <w:t>Content</w:t>
            </w:r>
          </w:p>
        </w:tc>
        <w:tc>
          <w:tcPr>
            <w:tcW w:w="1080" w:type="dxa"/>
          </w:tcPr>
          <w:p w:rsidR="003B5CCA" w:rsidRPr="00B8745F" w:rsidRDefault="003B5CCA">
            <w:pPr>
              <w:rPr>
                <w:rFonts w:ascii="Arial" w:hAnsi="Arial"/>
                <w:sz w:val="24"/>
              </w:rPr>
            </w:pPr>
            <w:r w:rsidRPr="00B8745F">
              <w:rPr>
                <w:rFonts w:ascii="Arial" w:hAnsi="Arial"/>
                <w:sz w:val="24"/>
              </w:rPr>
              <w:t>Action</w:t>
            </w:r>
          </w:p>
        </w:tc>
      </w:tr>
      <w:tr w:rsidR="003B5CCA" w:rsidTr="00B8745F">
        <w:tc>
          <w:tcPr>
            <w:tcW w:w="738" w:type="dxa"/>
          </w:tcPr>
          <w:p w:rsidR="003B5CCA" w:rsidRPr="00B8745F" w:rsidRDefault="003B5CCA">
            <w:pPr>
              <w:rPr>
                <w:rFonts w:ascii="Arial" w:hAnsi="Arial"/>
                <w:sz w:val="24"/>
              </w:rPr>
            </w:pPr>
            <w:r w:rsidRPr="00B8745F">
              <w:rPr>
                <w:rFonts w:ascii="Arial" w:hAnsi="Arial"/>
                <w:sz w:val="24"/>
              </w:rPr>
              <w:t>1.</w:t>
            </w:r>
          </w:p>
        </w:tc>
        <w:tc>
          <w:tcPr>
            <w:tcW w:w="8370" w:type="dxa"/>
            <w:gridSpan w:val="3"/>
          </w:tcPr>
          <w:p w:rsidR="003B5CCA" w:rsidRPr="00B8745F" w:rsidRDefault="003B5CCA">
            <w:pPr>
              <w:pStyle w:val="Heading5"/>
              <w:rPr>
                <w:b/>
              </w:rPr>
            </w:pPr>
            <w:r w:rsidRPr="00B8745F">
              <w:rPr>
                <w:b/>
              </w:rPr>
              <w:t>APOLOGIES</w:t>
            </w:r>
          </w:p>
          <w:p w:rsidR="003B5CCA" w:rsidRPr="00B8745F" w:rsidRDefault="003B5CCA" w:rsidP="00924666">
            <w:pPr>
              <w:rPr>
                <w:rFonts w:ascii="Arial" w:hAnsi="Arial" w:cs="Arial"/>
                <w:sz w:val="24"/>
                <w:szCs w:val="24"/>
              </w:rPr>
            </w:pPr>
            <w:r w:rsidRPr="00B8745F">
              <w:rPr>
                <w:rFonts w:ascii="Arial" w:hAnsi="Arial" w:cs="Arial"/>
                <w:sz w:val="24"/>
                <w:szCs w:val="24"/>
              </w:rPr>
              <w:t>Apologies were received from Councillor Lucy Jayne &amp; District Councillor Robin Martlew.</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2.</w:t>
            </w:r>
          </w:p>
        </w:tc>
        <w:tc>
          <w:tcPr>
            <w:tcW w:w="8370" w:type="dxa"/>
            <w:gridSpan w:val="3"/>
          </w:tcPr>
          <w:p w:rsidR="003B5CCA" w:rsidRPr="00B8745F" w:rsidRDefault="003B5CCA">
            <w:pPr>
              <w:rPr>
                <w:rFonts w:ascii="Arial" w:hAnsi="Arial"/>
                <w:b/>
                <w:sz w:val="24"/>
              </w:rPr>
            </w:pPr>
            <w:r w:rsidRPr="00B8745F">
              <w:rPr>
                <w:rFonts w:ascii="Arial" w:hAnsi="Arial"/>
                <w:b/>
                <w:sz w:val="24"/>
              </w:rPr>
              <w:t>MINUTES OF LAST MEETING AND ACTIONS OUTSTANDING</w:t>
            </w:r>
          </w:p>
          <w:p w:rsidR="003B5CCA" w:rsidRPr="00B8745F" w:rsidRDefault="003B5CCA" w:rsidP="00B8745F">
            <w:pPr>
              <w:pStyle w:val="ListParagraph"/>
              <w:numPr>
                <w:ilvl w:val="0"/>
                <w:numId w:val="3"/>
              </w:numPr>
              <w:rPr>
                <w:rFonts w:ascii="Arial" w:hAnsi="Arial"/>
                <w:sz w:val="24"/>
              </w:rPr>
            </w:pPr>
            <w:r w:rsidRPr="00B8745F">
              <w:rPr>
                <w:rFonts w:ascii="Arial" w:hAnsi="Arial"/>
                <w:sz w:val="24"/>
              </w:rPr>
              <w:t>Copies of the minutes of the meeting held on 7</w:t>
            </w:r>
            <w:r w:rsidRPr="00B8745F">
              <w:rPr>
                <w:rFonts w:ascii="Arial" w:hAnsi="Arial"/>
                <w:sz w:val="24"/>
                <w:vertAlign w:val="superscript"/>
              </w:rPr>
              <w:t>th</w:t>
            </w:r>
            <w:r w:rsidRPr="00B8745F">
              <w:rPr>
                <w:rFonts w:ascii="Arial" w:hAnsi="Arial"/>
                <w:sz w:val="24"/>
              </w:rPr>
              <w:t xml:space="preserve"> December 2009 had been circulated prior to the meeting. It was</w:t>
            </w:r>
          </w:p>
          <w:p w:rsidR="003B5CCA" w:rsidRPr="00B8745F" w:rsidRDefault="003B5CCA" w:rsidP="007C6679">
            <w:pPr>
              <w:rPr>
                <w:rFonts w:ascii="Arial" w:hAnsi="Arial"/>
                <w:sz w:val="24"/>
              </w:rPr>
            </w:pPr>
            <w:r w:rsidRPr="00B8745F">
              <w:rPr>
                <w:rFonts w:ascii="Arial" w:hAnsi="Arial"/>
                <w:b/>
                <w:sz w:val="24"/>
              </w:rPr>
              <w:t>RESOLVED</w:t>
            </w:r>
            <w:r w:rsidRPr="00B8745F">
              <w:rPr>
                <w:rFonts w:ascii="Arial" w:hAnsi="Arial"/>
                <w:sz w:val="24"/>
              </w:rPr>
              <w:t xml:space="preserve"> that these were a correct record and they were duly signed by the Chairman.</w:t>
            </w:r>
          </w:p>
        </w:tc>
        <w:tc>
          <w:tcPr>
            <w:tcW w:w="1080" w:type="dxa"/>
          </w:tcPr>
          <w:p w:rsidR="003B5CCA" w:rsidRPr="00B8745F" w:rsidRDefault="003B5CCA" w:rsidP="00E3035E">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 xml:space="preserve">3. </w:t>
            </w:r>
          </w:p>
        </w:tc>
        <w:tc>
          <w:tcPr>
            <w:tcW w:w="8370" w:type="dxa"/>
            <w:gridSpan w:val="3"/>
          </w:tcPr>
          <w:p w:rsidR="003B5CCA" w:rsidRDefault="003B5CCA" w:rsidP="00B8745F">
            <w:pPr>
              <w:pStyle w:val="Heading4"/>
              <w:tabs>
                <w:tab w:val="clear" w:pos="720"/>
              </w:tabs>
            </w:pPr>
            <w:r>
              <w:t>OPEN SESSION</w:t>
            </w:r>
          </w:p>
          <w:p w:rsidR="003B5CCA" w:rsidRPr="00B8745F" w:rsidRDefault="003B5CCA" w:rsidP="00B8745F">
            <w:pPr>
              <w:pStyle w:val="ListParagraph"/>
              <w:numPr>
                <w:ilvl w:val="0"/>
                <w:numId w:val="3"/>
              </w:numPr>
              <w:rPr>
                <w:rFonts w:ascii="Arial" w:hAnsi="Arial" w:cs="Arial"/>
                <w:sz w:val="24"/>
                <w:szCs w:val="24"/>
              </w:rPr>
            </w:pPr>
            <w:r w:rsidRPr="00B8745F">
              <w:rPr>
                <w:rFonts w:ascii="Arial" w:hAnsi="Arial" w:cs="Arial"/>
                <w:sz w:val="24"/>
                <w:szCs w:val="24"/>
              </w:rPr>
              <w:t>A member of the public having indicated that they wished to address the Council, the Chairman proposed that the meeting adjourn and it was</w:t>
            </w:r>
          </w:p>
          <w:p w:rsidR="003B5CCA" w:rsidRPr="00B8745F" w:rsidRDefault="003B5CCA" w:rsidP="00642F14">
            <w:pPr>
              <w:rPr>
                <w:rFonts w:ascii="Arial" w:hAnsi="Arial" w:cs="Arial"/>
                <w:sz w:val="24"/>
                <w:szCs w:val="24"/>
              </w:rPr>
            </w:pPr>
            <w:r w:rsidRPr="00B8745F">
              <w:rPr>
                <w:rFonts w:ascii="Arial" w:hAnsi="Arial" w:cs="Arial"/>
                <w:b/>
                <w:sz w:val="24"/>
                <w:szCs w:val="24"/>
              </w:rPr>
              <w:t>RESOLVED</w:t>
            </w:r>
            <w:r w:rsidRPr="00B8745F">
              <w:rPr>
                <w:rFonts w:ascii="Arial" w:hAnsi="Arial" w:cs="Arial"/>
                <w:sz w:val="24"/>
                <w:szCs w:val="24"/>
              </w:rPr>
              <w:t xml:space="preserve"> to adjourn</w:t>
            </w:r>
          </w:p>
          <w:p w:rsidR="003B5CCA" w:rsidRPr="00B8745F" w:rsidRDefault="003B5CCA" w:rsidP="00B8745F">
            <w:pPr>
              <w:pStyle w:val="ListParagraph"/>
              <w:numPr>
                <w:ilvl w:val="0"/>
                <w:numId w:val="3"/>
              </w:numPr>
              <w:rPr>
                <w:rFonts w:ascii="Arial" w:hAnsi="Arial" w:cs="Arial"/>
                <w:sz w:val="24"/>
                <w:szCs w:val="24"/>
              </w:rPr>
            </w:pPr>
            <w:r w:rsidRPr="00B8745F">
              <w:rPr>
                <w:rFonts w:ascii="Arial" w:hAnsi="Arial" w:cs="Arial"/>
                <w:sz w:val="24"/>
                <w:szCs w:val="24"/>
              </w:rPr>
              <w:t>Mrs M Coppin reported that two posts had been knocked down on the village green. One had disappeared. She also mentioned that a number of potholes had appeared following the recent cold weather, specifically between Hardwick Road and the 30mph sign on Comberton Road. It was therefore</w:t>
            </w:r>
          </w:p>
          <w:p w:rsidR="003B5CCA" w:rsidRPr="00B8745F" w:rsidRDefault="003B5CCA" w:rsidP="00642F14">
            <w:pPr>
              <w:rPr>
                <w:rFonts w:ascii="Arial" w:hAnsi="Arial" w:cs="Arial"/>
                <w:sz w:val="24"/>
                <w:szCs w:val="24"/>
              </w:rPr>
            </w:pPr>
            <w:r w:rsidRPr="00B8745F">
              <w:rPr>
                <w:rFonts w:ascii="Arial" w:hAnsi="Arial" w:cs="Arial"/>
                <w:b/>
                <w:sz w:val="24"/>
                <w:szCs w:val="24"/>
              </w:rPr>
              <w:t>RESOLVED</w:t>
            </w:r>
            <w:r w:rsidRPr="00B8745F">
              <w:rPr>
                <w:rFonts w:ascii="Arial" w:hAnsi="Arial" w:cs="Arial"/>
                <w:sz w:val="24"/>
                <w:szCs w:val="24"/>
              </w:rPr>
              <w:t xml:space="preserve"> to reconvene.</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4.</w:t>
            </w:r>
          </w:p>
        </w:tc>
        <w:tc>
          <w:tcPr>
            <w:tcW w:w="8370" w:type="dxa"/>
            <w:gridSpan w:val="3"/>
          </w:tcPr>
          <w:p w:rsidR="003B5CCA" w:rsidRPr="00B8745F" w:rsidRDefault="003B5CCA">
            <w:pPr>
              <w:rPr>
                <w:rFonts w:ascii="Arial" w:hAnsi="Arial"/>
                <w:b/>
                <w:sz w:val="24"/>
              </w:rPr>
            </w:pPr>
            <w:r w:rsidRPr="00B8745F">
              <w:rPr>
                <w:rFonts w:ascii="Arial" w:hAnsi="Arial"/>
                <w:b/>
                <w:sz w:val="24"/>
              </w:rPr>
              <w:t xml:space="preserve">FEED BACK FROM CIRCULATION &amp; CIRCULATION </w:t>
            </w:r>
          </w:p>
          <w:p w:rsidR="003B5CCA" w:rsidRPr="00B8745F" w:rsidRDefault="003B5CCA" w:rsidP="00B8745F">
            <w:pPr>
              <w:pStyle w:val="ListParagraph"/>
              <w:numPr>
                <w:ilvl w:val="0"/>
                <w:numId w:val="3"/>
              </w:numPr>
              <w:rPr>
                <w:rFonts w:ascii="Arial" w:hAnsi="Arial"/>
                <w:sz w:val="24"/>
              </w:rPr>
            </w:pPr>
            <w:r w:rsidRPr="00B8745F">
              <w:rPr>
                <w:rFonts w:ascii="Arial" w:hAnsi="Arial"/>
                <w:sz w:val="24"/>
              </w:rPr>
              <w:t>The Chairman referred to notification for a meeting about Exception sites, at the South Cambs District Council offices and expressed an interest in attending. It was therefore</w:t>
            </w:r>
          </w:p>
          <w:p w:rsidR="003B5CCA" w:rsidRPr="00B8745F" w:rsidRDefault="003B5CCA" w:rsidP="00540369">
            <w:pPr>
              <w:rPr>
                <w:rFonts w:ascii="Arial" w:hAnsi="Arial"/>
                <w:sz w:val="24"/>
              </w:rPr>
            </w:pPr>
            <w:r w:rsidRPr="00B8745F">
              <w:rPr>
                <w:rFonts w:ascii="Arial" w:hAnsi="Arial"/>
                <w:b/>
                <w:sz w:val="24"/>
              </w:rPr>
              <w:t>RESOLVED</w:t>
            </w:r>
            <w:r w:rsidRPr="00B8745F">
              <w:rPr>
                <w:rFonts w:ascii="Arial" w:hAnsi="Arial"/>
                <w:sz w:val="24"/>
              </w:rPr>
              <w:t xml:space="preserve"> to note this with thanks</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5.</w:t>
            </w:r>
          </w:p>
        </w:tc>
        <w:tc>
          <w:tcPr>
            <w:tcW w:w="8370" w:type="dxa"/>
            <w:gridSpan w:val="3"/>
          </w:tcPr>
          <w:p w:rsidR="003B5CCA" w:rsidRPr="00B8745F" w:rsidRDefault="003B5CCA" w:rsidP="00B8745F">
            <w:pPr>
              <w:tabs>
                <w:tab w:val="left" w:pos="720"/>
              </w:tabs>
              <w:rPr>
                <w:rFonts w:ascii="Arial" w:hAnsi="Arial"/>
                <w:b/>
                <w:sz w:val="24"/>
              </w:rPr>
            </w:pPr>
            <w:r w:rsidRPr="00B8745F">
              <w:rPr>
                <w:rFonts w:ascii="Arial" w:hAnsi="Arial"/>
                <w:b/>
                <w:sz w:val="24"/>
              </w:rPr>
              <w:t>COUNTY &amp; DISTRICT COUNCILLORS’ REPORTS</w:t>
            </w:r>
          </w:p>
          <w:p w:rsidR="003B5CCA" w:rsidRPr="00B8745F" w:rsidRDefault="003B5CCA" w:rsidP="00B8745F">
            <w:pPr>
              <w:tabs>
                <w:tab w:val="left" w:pos="720"/>
              </w:tabs>
              <w:rPr>
                <w:rFonts w:ascii="Arial" w:hAnsi="Arial"/>
                <w:sz w:val="24"/>
              </w:rPr>
            </w:pPr>
            <w:r w:rsidRPr="00B8745F">
              <w:rPr>
                <w:rFonts w:ascii="Arial" w:hAnsi="Arial"/>
                <w:sz w:val="24"/>
              </w:rPr>
              <w:t>County Cllr Whelan reported. It had been quiet at County over the Christmas break. With regard to the Comberton Village College Sixth Form proposals, parking remained a concern on the road and in nearby streets. She explained that where parking was already a problem, it couldn’t be a planning consideration in objection to a new application. The County Council’s use of Comberton Leisure and other activities on site were contributing to the parking problems and the County Councillor had been talking to people at County about the existing problem. Planning Officer at South Cambridgeshire District Council, Dan Smith, was preparing for a planning meeting on 3</w:t>
            </w:r>
            <w:r w:rsidRPr="00B8745F">
              <w:rPr>
                <w:rFonts w:ascii="Arial" w:hAnsi="Arial"/>
                <w:sz w:val="24"/>
                <w:vertAlign w:val="superscript"/>
              </w:rPr>
              <w:t>rd</w:t>
            </w:r>
            <w:r w:rsidRPr="00B8745F">
              <w:rPr>
                <w:rFonts w:ascii="Arial" w:hAnsi="Arial"/>
                <w:sz w:val="24"/>
              </w:rPr>
              <w:t xml:space="preserve"> February, when the application would be considered. Councillors were encouraged to attend. The justification for parking was based on a national formula relating to teaching staff and pupil numbers.</w:t>
            </w:r>
          </w:p>
          <w:p w:rsidR="003B5CCA" w:rsidRPr="00B8745F" w:rsidRDefault="003B5CCA" w:rsidP="00B8745F">
            <w:pPr>
              <w:tabs>
                <w:tab w:val="left" w:pos="720"/>
              </w:tabs>
              <w:rPr>
                <w:rFonts w:ascii="Arial" w:hAnsi="Arial"/>
                <w:sz w:val="24"/>
              </w:rPr>
            </w:pPr>
            <w:r w:rsidRPr="00B8745F">
              <w:rPr>
                <w:rFonts w:ascii="Arial" w:hAnsi="Arial"/>
                <w:sz w:val="24"/>
              </w:rPr>
              <w:t>The County Councillor emphasized that she was not happy with the existing travel plan, which was not robust enough. Guarantees were required that funding would be put in place for transport to pick up students from specific areas within the catchment area.</w:t>
            </w:r>
          </w:p>
          <w:p w:rsidR="003B5CCA" w:rsidRPr="00B8745F" w:rsidRDefault="003B5CCA" w:rsidP="00B8745F">
            <w:pPr>
              <w:tabs>
                <w:tab w:val="left" w:pos="720"/>
              </w:tabs>
              <w:rPr>
                <w:rFonts w:ascii="Arial" w:hAnsi="Arial"/>
                <w:sz w:val="24"/>
              </w:rPr>
            </w:pPr>
            <w:r w:rsidRPr="00B8745F">
              <w:rPr>
                <w:rFonts w:ascii="Arial" w:hAnsi="Arial"/>
                <w:sz w:val="24"/>
              </w:rPr>
              <w:t>On the subject of gritting bins, some parishes were buying them and some weren’t. Caldecote had bought six the previous week because there was no gritting being carried out by County Council. Local people were being encouraged to spread the grit. She asked Councillors to identify any gritting routes that needed to be added at review. In response, Councillor Sinclair mentioned that the sewer had overflown again at Brookside after heavy rainfall. It was therefore</w:t>
            </w:r>
          </w:p>
          <w:p w:rsidR="003B5CCA" w:rsidRPr="00B8745F" w:rsidRDefault="003B5CCA" w:rsidP="00B8745F">
            <w:pPr>
              <w:tabs>
                <w:tab w:val="left" w:pos="720"/>
              </w:tabs>
              <w:rPr>
                <w:rFonts w:ascii="Arial" w:hAnsi="Arial"/>
                <w:sz w:val="24"/>
              </w:rPr>
            </w:pPr>
            <w:r w:rsidRPr="00B8745F">
              <w:rPr>
                <w:rFonts w:ascii="Arial" w:hAnsi="Arial"/>
                <w:b/>
                <w:sz w:val="24"/>
              </w:rPr>
              <w:t>RESOLVED</w:t>
            </w:r>
            <w:r w:rsidRPr="00B8745F">
              <w:rPr>
                <w:rFonts w:ascii="Arial" w:hAnsi="Arial"/>
                <w:sz w:val="24"/>
              </w:rPr>
              <w:t xml:space="preserve"> to note the report with thanks.</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6.</w:t>
            </w:r>
          </w:p>
        </w:tc>
        <w:tc>
          <w:tcPr>
            <w:tcW w:w="8370" w:type="dxa"/>
            <w:gridSpan w:val="3"/>
          </w:tcPr>
          <w:p w:rsidR="003B5CCA" w:rsidRPr="00B8745F" w:rsidRDefault="003B5CCA">
            <w:pPr>
              <w:rPr>
                <w:rFonts w:ascii="Arial" w:hAnsi="Arial"/>
                <w:b/>
                <w:sz w:val="24"/>
              </w:rPr>
            </w:pPr>
            <w:r w:rsidRPr="00B8745F">
              <w:rPr>
                <w:rFonts w:ascii="Arial" w:hAnsi="Arial"/>
                <w:b/>
                <w:sz w:val="24"/>
              </w:rPr>
              <w:t>FOOTPATHS</w:t>
            </w:r>
          </w:p>
          <w:p w:rsidR="003B5CCA" w:rsidRPr="00B8745F" w:rsidRDefault="003B5CCA" w:rsidP="00B8745F">
            <w:pPr>
              <w:pStyle w:val="ListParagraph"/>
              <w:numPr>
                <w:ilvl w:val="0"/>
                <w:numId w:val="3"/>
              </w:numPr>
              <w:rPr>
                <w:rFonts w:ascii="Arial" w:hAnsi="Arial"/>
                <w:sz w:val="24"/>
              </w:rPr>
            </w:pPr>
            <w:r w:rsidRPr="00B8745F">
              <w:rPr>
                <w:rFonts w:ascii="Arial" w:hAnsi="Arial"/>
                <w:sz w:val="24"/>
              </w:rPr>
              <w:t>There were no reports from the footpaths’ representative. A complaint had been received from Mrs Balcombe about an overgrown hedge in School Lane at no 44. As a neighbor to the property, Cllr P Hercus offered to talk to the owner about it. It was therefore</w:t>
            </w:r>
          </w:p>
          <w:p w:rsidR="003B5CCA" w:rsidRPr="00B8745F" w:rsidRDefault="003B5CCA" w:rsidP="00632748">
            <w:pPr>
              <w:rPr>
                <w:rFonts w:ascii="Arial" w:hAnsi="Arial"/>
                <w:sz w:val="24"/>
              </w:rPr>
            </w:pPr>
            <w:r w:rsidRPr="00B8745F">
              <w:rPr>
                <w:rFonts w:ascii="Arial" w:hAnsi="Arial"/>
                <w:b/>
                <w:sz w:val="24"/>
              </w:rPr>
              <w:t>RESOLVED</w:t>
            </w:r>
            <w:r w:rsidRPr="00B8745F">
              <w:rPr>
                <w:rFonts w:ascii="Arial" w:hAnsi="Arial"/>
                <w:sz w:val="24"/>
              </w:rPr>
              <w:t xml:space="preserve"> to note this with thanks</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7.</w:t>
            </w:r>
          </w:p>
        </w:tc>
        <w:tc>
          <w:tcPr>
            <w:tcW w:w="8370" w:type="dxa"/>
            <w:gridSpan w:val="3"/>
          </w:tcPr>
          <w:p w:rsidR="003B5CCA" w:rsidRPr="00B8745F" w:rsidRDefault="003B5CCA" w:rsidP="00B8745F">
            <w:pPr>
              <w:tabs>
                <w:tab w:val="left" w:pos="720"/>
              </w:tabs>
              <w:rPr>
                <w:rFonts w:ascii="Arial" w:hAnsi="Arial"/>
                <w:b/>
                <w:sz w:val="24"/>
              </w:rPr>
            </w:pPr>
            <w:r w:rsidRPr="00B8745F">
              <w:rPr>
                <w:rFonts w:ascii="Arial" w:hAnsi="Arial"/>
                <w:b/>
                <w:sz w:val="24"/>
              </w:rPr>
              <w:t>HIGHWAYS</w:t>
            </w:r>
          </w:p>
          <w:p w:rsidR="003B5CCA" w:rsidRPr="00B8745F" w:rsidRDefault="003B5CCA" w:rsidP="00B8745F">
            <w:pPr>
              <w:pStyle w:val="ListParagraph"/>
              <w:numPr>
                <w:ilvl w:val="0"/>
                <w:numId w:val="3"/>
              </w:numPr>
              <w:tabs>
                <w:tab w:val="left" w:pos="720"/>
              </w:tabs>
              <w:rPr>
                <w:rFonts w:ascii="Arial" w:hAnsi="Arial"/>
                <w:sz w:val="24"/>
              </w:rPr>
            </w:pPr>
            <w:r w:rsidRPr="00B8745F">
              <w:rPr>
                <w:rFonts w:ascii="Arial" w:hAnsi="Arial"/>
                <w:sz w:val="24"/>
              </w:rPr>
              <w:t>There was some discussion about a water leak, suspected due to a broken pipe, but Cllr Bilsland confirmed that previous visits by Anglian Water had confirmed the source as ground water. The location was outside 9 Eversden Close, ie on the corner with Millers Road. The Chairman suggested that Mr Colin Ward should be advised in respect of Cllr Sinclair’s comments about the sewage in Brookside.</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rsidP="00881067">
            <w:pPr>
              <w:rPr>
                <w:rFonts w:ascii="Arial" w:hAnsi="Arial"/>
                <w:sz w:val="24"/>
              </w:rPr>
            </w:pPr>
            <w:r w:rsidRPr="00B8745F">
              <w:rPr>
                <w:rFonts w:ascii="Arial" w:hAnsi="Arial"/>
                <w:sz w:val="24"/>
              </w:rPr>
              <w:t>8.</w:t>
            </w:r>
          </w:p>
        </w:tc>
        <w:tc>
          <w:tcPr>
            <w:tcW w:w="8370" w:type="dxa"/>
            <w:gridSpan w:val="3"/>
          </w:tcPr>
          <w:p w:rsidR="003B5CCA" w:rsidRPr="00B8745F" w:rsidRDefault="003B5CCA" w:rsidP="00B8745F">
            <w:pPr>
              <w:tabs>
                <w:tab w:val="left" w:pos="720"/>
              </w:tabs>
              <w:rPr>
                <w:rFonts w:ascii="Arial" w:hAnsi="Arial"/>
                <w:b/>
                <w:sz w:val="24"/>
              </w:rPr>
            </w:pPr>
            <w:r w:rsidRPr="00B8745F">
              <w:rPr>
                <w:rFonts w:ascii="Arial" w:hAnsi="Arial"/>
                <w:b/>
                <w:sz w:val="24"/>
              </w:rPr>
              <w:t>VILLAGE MAINTENANCE</w:t>
            </w:r>
          </w:p>
          <w:p w:rsidR="003B5CCA" w:rsidRPr="00B8745F" w:rsidRDefault="003B5CCA" w:rsidP="00B8745F">
            <w:pPr>
              <w:pStyle w:val="ListParagraph"/>
              <w:numPr>
                <w:ilvl w:val="0"/>
                <w:numId w:val="3"/>
              </w:numPr>
              <w:tabs>
                <w:tab w:val="left" w:pos="720"/>
              </w:tabs>
              <w:rPr>
                <w:rFonts w:ascii="Arial" w:hAnsi="Arial"/>
                <w:sz w:val="24"/>
              </w:rPr>
            </w:pPr>
            <w:r w:rsidRPr="00B8745F">
              <w:rPr>
                <w:rFonts w:ascii="Arial" w:hAnsi="Arial"/>
                <w:sz w:val="24"/>
              </w:rPr>
              <w:t xml:space="preserve">The bus shelter window had been repaired.  A local resident had expressed an interest in the tree guard and it was agreed that they could have it, if they were prepared to take it away. </w:t>
            </w:r>
          </w:p>
          <w:p w:rsidR="003B5CCA" w:rsidRPr="00B8745F" w:rsidRDefault="003B5CCA" w:rsidP="00B8745F">
            <w:pPr>
              <w:pStyle w:val="ListParagraph"/>
              <w:numPr>
                <w:ilvl w:val="0"/>
                <w:numId w:val="3"/>
              </w:numPr>
              <w:tabs>
                <w:tab w:val="left" w:pos="720"/>
              </w:tabs>
              <w:rPr>
                <w:rFonts w:ascii="Arial" w:hAnsi="Arial"/>
                <w:sz w:val="24"/>
              </w:rPr>
            </w:pPr>
            <w:r w:rsidRPr="00B8745F">
              <w:rPr>
                <w:rFonts w:ascii="Arial" w:hAnsi="Arial"/>
                <w:sz w:val="24"/>
              </w:rPr>
              <w:t>Cllr Hercus referred to Toft Wood and plans for maintenance of the area next to the footpath, identified as Area B on the map prepared by Cllr Sinclair, who suggested that  50% of the area should be maintained in alternate years. Since this would save money, it was proposed and</w:t>
            </w:r>
          </w:p>
          <w:p w:rsidR="003B5CCA" w:rsidRPr="00B8745F" w:rsidRDefault="003B5CCA" w:rsidP="00B8745F">
            <w:pPr>
              <w:tabs>
                <w:tab w:val="left" w:pos="720"/>
              </w:tabs>
              <w:rPr>
                <w:rFonts w:ascii="Arial" w:hAnsi="Arial"/>
                <w:sz w:val="24"/>
              </w:rPr>
            </w:pPr>
            <w:r w:rsidRPr="00B8745F">
              <w:rPr>
                <w:rFonts w:ascii="Arial" w:hAnsi="Arial"/>
                <w:b/>
                <w:sz w:val="24"/>
              </w:rPr>
              <w:t>RESOLVED</w:t>
            </w:r>
            <w:r w:rsidRPr="00B8745F">
              <w:rPr>
                <w:rFonts w:ascii="Arial" w:hAnsi="Arial"/>
                <w:sz w:val="24"/>
              </w:rPr>
              <w:t xml:space="preserve"> to authorize work on the whole area this year and for 50% to be maintained in subsequent years.</w:t>
            </w:r>
          </w:p>
          <w:p w:rsidR="003B5CCA" w:rsidRPr="00B8745F" w:rsidRDefault="003B5CCA" w:rsidP="00B8745F">
            <w:pPr>
              <w:pStyle w:val="ListParagraph"/>
              <w:numPr>
                <w:ilvl w:val="0"/>
                <w:numId w:val="5"/>
              </w:numPr>
              <w:tabs>
                <w:tab w:val="left" w:pos="720"/>
              </w:tabs>
              <w:rPr>
                <w:rFonts w:ascii="Arial" w:hAnsi="Arial"/>
                <w:sz w:val="24"/>
              </w:rPr>
            </w:pPr>
            <w:r w:rsidRPr="00B8745F">
              <w:rPr>
                <w:rFonts w:ascii="Arial" w:hAnsi="Arial"/>
                <w:sz w:val="24"/>
              </w:rPr>
              <w:t>With reference to grit bins, it was proposed that bins should be located at the top of Millers Road/corner of Mill Road suggested; further down Millers’ Road to treat the hill; and near the bus shelter and</w:t>
            </w:r>
          </w:p>
          <w:p w:rsidR="003B5CCA" w:rsidRPr="00B8745F" w:rsidRDefault="003B5CCA" w:rsidP="00B8745F">
            <w:pPr>
              <w:tabs>
                <w:tab w:val="left" w:pos="720"/>
              </w:tabs>
              <w:rPr>
                <w:rFonts w:ascii="Arial" w:hAnsi="Arial"/>
                <w:sz w:val="24"/>
              </w:rPr>
            </w:pPr>
            <w:r w:rsidRPr="00B8745F">
              <w:rPr>
                <w:rFonts w:ascii="Arial" w:hAnsi="Arial"/>
                <w:b/>
                <w:sz w:val="24"/>
              </w:rPr>
              <w:t>RESOLVED</w:t>
            </w:r>
            <w:r w:rsidRPr="00B8745F">
              <w:rPr>
                <w:rFonts w:ascii="Arial" w:hAnsi="Arial"/>
                <w:sz w:val="24"/>
              </w:rPr>
              <w:t xml:space="preserve"> to purchase these for installation at the earliest opportunity.</w:t>
            </w:r>
          </w:p>
        </w:tc>
        <w:tc>
          <w:tcPr>
            <w:tcW w:w="1080" w:type="dxa"/>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9.</w:t>
            </w:r>
          </w:p>
        </w:tc>
        <w:tc>
          <w:tcPr>
            <w:tcW w:w="8370" w:type="dxa"/>
            <w:gridSpan w:val="3"/>
          </w:tcPr>
          <w:p w:rsidR="003B5CCA" w:rsidRDefault="003B5CCA">
            <w:pPr>
              <w:pStyle w:val="Heading4"/>
            </w:pPr>
            <w:r>
              <w:t>TOFT PEOPLE’S HALL</w:t>
            </w:r>
          </w:p>
          <w:p w:rsidR="003B5CCA" w:rsidRPr="00B8745F" w:rsidRDefault="003B5CCA" w:rsidP="00B8745F">
            <w:pPr>
              <w:pStyle w:val="ListParagraph"/>
              <w:numPr>
                <w:ilvl w:val="0"/>
                <w:numId w:val="5"/>
              </w:numPr>
              <w:rPr>
                <w:rFonts w:ascii="Arial" w:hAnsi="Arial" w:cs="Arial"/>
                <w:sz w:val="24"/>
                <w:szCs w:val="24"/>
              </w:rPr>
            </w:pPr>
            <w:r w:rsidRPr="00B8745F">
              <w:rPr>
                <w:rFonts w:ascii="Arial" w:hAnsi="Arial" w:cs="Arial"/>
                <w:sz w:val="24"/>
                <w:szCs w:val="24"/>
              </w:rPr>
              <w:t>Cllr Roberts reported that the meeting in December had been lengthy, since conditions of hire were under review. A meeting was to take place the following week and it was</w:t>
            </w:r>
          </w:p>
          <w:p w:rsidR="003B5CCA" w:rsidRPr="00B8745F" w:rsidRDefault="003B5CCA" w:rsidP="00696442">
            <w:pPr>
              <w:rPr>
                <w:rFonts w:ascii="Arial" w:hAnsi="Arial" w:cs="Arial"/>
                <w:sz w:val="24"/>
                <w:szCs w:val="24"/>
              </w:rPr>
            </w:pPr>
            <w:r w:rsidRPr="00B8745F">
              <w:rPr>
                <w:rFonts w:ascii="Arial" w:hAnsi="Arial" w:cs="Arial"/>
                <w:b/>
                <w:sz w:val="24"/>
                <w:szCs w:val="24"/>
              </w:rPr>
              <w:t>RESOLVED</w:t>
            </w:r>
            <w:r w:rsidRPr="00B8745F">
              <w:rPr>
                <w:rFonts w:ascii="Arial" w:hAnsi="Arial" w:cs="Arial"/>
                <w:sz w:val="24"/>
                <w:szCs w:val="24"/>
              </w:rPr>
              <w:t xml:space="preserve"> to note this with thanks.</w:t>
            </w:r>
          </w:p>
        </w:tc>
        <w:tc>
          <w:tcPr>
            <w:tcW w:w="1080" w:type="dxa"/>
          </w:tcPr>
          <w:p w:rsidR="003B5CCA" w:rsidRPr="00B8745F" w:rsidRDefault="003B5CCA">
            <w:pPr>
              <w:rPr>
                <w:rFonts w:ascii="Arial" w:hAnsi="Arial"/>
                <w:sz w:val="24"/>
              </w:rPr>
            </w:pPr>
          </w:p>
        </w:tc>
      </w:tr>
      <w:tr w:rsidR="003B5CCA" w:rsidTr="00B8745F">
        <w:tc>
          <w:tcPr>
            <w:tcW w:w="738" w:type="dxa"/>
            <w:vMerge w:val="restart"/>
          </w:tcPr>
          <w:p w:rsidR="003B5CCA" w:rsidRPr="00B8745F" w:rsidRDefault="003B5CCA">
            <w:pPr>
              <w:rPr>
                <w:rFonts w:ascii="Arial" w:hAnsi="Arial"/>
                <w:sz w:val="24"/>
              </w:rPr>
            </w:pPr>
            <w:r w:rsidRPr="00B8745F">
              <w:rPr>
                <w:rFonts w:ascii="Arial" w:hAnsi="Arial"/>
                <w:sz w:val="24"/>
              </w:rPr>
              <w:t>11.</w:t>
            </w:r>
          </w:p>
        </w:tc>
        <w:tc>
          <w:tcPr>
            <w:tcW w:w="8370" w:type="dxa"/>
            <w:gridSpan w:val="3"/>
          </w:tcPr>
          <w:p w:rsidR="003B5CCA" w:rsidRPr="00B8745F" w:rsidRDefault="003B5CCA" w:rsidP="00B8745F">
            <w:pPr>
              <w:tabs>
                <w:tab w:val="left" w:pos="720"/>
              </w:tabs>
              <w:rPr>
                <w:rFonts w:ascii="Arial" w:hAnsi="Arial"/>
                <w:sz w:val="24"/>
              </w:rPr>
            </w:pPr>
          </w:p>
        </w:tc>
        <w:tc>
          <w:tcPr>
            <w:tcW w:w="1080" w:type="dxa"/>
            <w:vMerge w:val="restart"/>
          </w:tcPr>
          <w:p w:rsidR="003B5CCA" w:rsidRPr="00B8745F" w:rsidRDefault="003B5CCA">
            <w:pPr>
              <w:rPr>
                <w:rFonts w:ascii="Arial" w:hAnsi="Arial"/>
                <w:sz w:val="24"/>
              </w:rPr>
            </w:pPr>
          </w:p>
        </w:tc>
      </w:tr>
      <w:tr w:rsidR="003B5CCA" w:rsidTr="00B8745F">
        <w:tc>
          <w:tcPr>
            <w:tcW w:w="738" w:type="dxa"/>
            <w:vMerge/>
          </w:tcPr>
          <w:p w:rsidR="003B5CCA" w:rsidRPr="00B8745F" w:rsidRDefault="003B5CCA">
            <w:pPr>
              <w:rPr>
                <w:rFonts w:ascii="Arial" w:hAnsi="Arial"/>
                <w:sz w:val="24"/>
              </w:rPr>
            </w:pPr>
          </w:p>
        </w:tc>
        <w:tc>
          <w:tcPr>
            <w:tcW w:w="1170" w:type="dxa"/>
          </w:tcPr>
          <w:p w:rsidR="003B5CCA" w:rsidRPr="00B8745F" w:rsidRDefault="003B5CCA" w:rsidP="00B8745F">
            <w:pPr>
              <w:tabs>
                <w:tab w:val="left" w:pos="720"/>
              </w:tabs>
              <w:rPr>
                <w:rFonts w:ascii="Arial" w:hAnsi="Arial"/>
                <w:b/>
                <w:sz w:val="24"/>
              </w:rPr>
            </w:pPr>
            <w:r w:rsidRPr="00B8745F">
              <w:rPr>
                <w:rFonts w:ascii="Arial" w:hAnsi="Arial"/>
                <w:b/>
                <w:sz w:val="24"/>
              </w:rPr>
              <w:t>Cheque No</w:t>
            </w:r>
          </w:p>
        </w:tc>
        <w:tc>
          <w:tcPr>
            <w:tcW w:w="5760" w:type="dxa"/>
          </w:tcPr>
          <w:p w:rsidR="003B5CCA" w:rsidRPr="00B8745F" w:rsidRDefault="003B5CCA" w:rsidP="00B8745F">
            <w:pPr>
              <w:tabs>
                <w:tab w:val="left" w:pos="720"/>
              </w:tabs>
              <w:rPr>
                <w:rFonts w:ascii="Arial" w:hAnsi="Arial"/>
                <w:b/>
                <w:sz w:val="24"/>
              </w:rPr>
            </w:pPr>
            <w:r w:rsidRPr="00B8745F">
              <w:rPr>
                <w:rFonts w:ascii="Arial" w:hAnsi="Arial"/>
                <w:b/>
                <w:sz w:val="24"/>
              </w:rPr>
              <w:t>Details</w:t>
            </w:r>
          </w:p>
        </w:tc>
        <w:tc>
          <w:tcPr>
            <w:tcW w:w="1440" w:type="dxa"/>
          </w:tcPr>
          <w:p w:rsidR="003B5CCA" w:rsidRPr="00B8745F" w:rsidRDefault="003B5CCA" w:rsidP="00B8745F">
            <w:pPr>
              <w:tabs>
                <w:tab w:val="left" w:pos="720"/>
              </w:tabs>
              <w:rPr>
                <w:rFonts w:ascii="Arial" w:hAnsi="Arial"/>
                <w:b/>
                <w:sz w:val="24"/>
              </w:rPr>
            </w:pPr>
            <w:r w:rsidRPr="00B8745F">
              <w:rPr>
                <w:rFonts w:ascii="Arial" w:hAnsi="Arial"/>
                <w:b/>
                <w:sz w:val="24"/>
              </w:rPr>
              <w:t>Amount</w:t>
            </w:r>
          </w:p>
        </w:tc>
        <w:tc>
          <w:tcPr>
            <w:tcW w:w="1080" w:type="dxa"/>
            <w:vMerge/>
          </w:tcPr>
          <w:p w:rsidR="003B5CCA" w:rsidRPr="00B8745F" w:rsidRDefault="003B5CCA">
            <w:pPr>
              <w:rPr>
                <w:rFonts w:ascii="Arial" w:hAnsi="Arial"/>
                <w:sz w:val="24"/>
              </w:rPr>
            </w:pPr>
          </w:p>
        </w:tc>
      </w:tr>
      <w:tr w:rsidR="003B5CCA" w:rsidTr="00B8745F">
        <w:tc>
          <w:tcPr>
            <w:tcW w:w="738" w:type="dxa"/>
            <w:vMerge/>
          </w:tcPr>
          <w:p w:rsidR="003B5CCA" w:rsidRPr="00B8745F" w:rsidRDefault="003B5CCA">
            <w:pPr>
              <w:rPr>
                <w:rFonts w:ascii="Arial" w:hAnsi="Arial"/>
                <w:sz w:val="24"/>
              </w:rPr>
            </w:pPr>
          </w:p>
        </w:tc>
        <w:tc>
          <w:tcPr>
            <w:tcW w:w="1170" w:type="dxa"/>
          </w:tcPr>
          <w:p w:rsidR="003B5CCA" w:rsidRPr="00B8745F" w:rsidRDefault="003B5CCA" w:rsidP="00B8745F">
            <w:pPr>
              <w:tabs>
                <w:tab w:val="left" w:pos="720"/>
              </w:tabs>
              <w:rPr>
                <w:rFonts w:ascii="Arial" w:hAnsi="Arial"/>
                <w:sz w:val="24"/>
              </w:rPr>
            </w:pPr>
            <w:r w:rsidRPr="00B8745F">
              <w:rPr>
                <w:rFonts w:ascii="Arial" w:hAnsi="Arial"/>
                <w:sz w:val="24"/>
              </w:rPr>
              <w:t>1680</w:t>
            </w:r>
          </w:p>
        </w:tc>
        <w:tc>
          <w:tcPr>
            <w:tcW w:w="5760" w:type="dxa"/>
          </w:tcPr>
          <w:p w:rsidR="003B5CCA" w:rsidRPr="00B8745F" w:rsidRDefault="003B5CCA" w:rsidP="00B8745F">
            <w:pPr>
              <w:tabs>
                <w:tab w:val="left" w:pos="720"/>
              </w:tabs>
              <w:rPr>
                <w:rFonts w:ascii="Arial" w:hAnsi="Arial"/>
                <w:sz w:val="24"/>
              </w:rPr>
            </w:pPr>
            <w:r w:rsidRPr="00B8745F">
              <w:rPr>
                <w:rFonts w:ascii="Arial" w:hAnsi="Arial"/>
                <w:sz w:val="24"/>
              </w:rPr>
              <w:t>K Cameron- Clerk’s Salary</w:t>
            </w:r>
          </w:p>
        </w:tc>
        <w:tc>
          <w:tcPr>
            <w:tcW w:w="1440" w:type="dxa"/>
          </w:tcPr>
          <w:p w:rsidR="003B5CCA" w:rsidRPr="00B8745F" w:rsidRDefault="003B5CCA" w:rsidP="00B8745F">
            <w:pPr>
              <w:tabs>
                <w:tab w:val="left" w:pos="720"/>
              </w:tabs>
              <w:rPr>
                <w:rFonts w:ascii="Arial" w:hAnsi="Arial"/>
                <w:sz w:val="24"/>
              </w:rPr>
            </w:pPr>
            <w:r w:rsidRPr="00B8745F">
              <w:rPr>
                <w:rFonts w:ascii="Arial" w:hAnsi="Arial"/>
                <w:sz w:val="24"/>
              </w:rPr>
              <w:t>£142.60</w:t>
            </w:r>
          </w:p>
        </w:tc>
        <w:tc>
          <w:tcPr>
            <w:tcW w:w="1080" w:type="dxa"/>
            <w:vMerge/>
          </w:tcPr>
          <w:p w:rsidR="003B5CCA" w:rsidRPr="00B8745F" w:rsidRDefault="003B5CCA">
            <w:pPr>
              <w:rPr>
                <w:rFonts w:ascii="Arial" w:hAnsi="Arial"/>
                <w:sz w:val="24"/>
              </w:rPr>
            </w:pPr>
          </w:p>
        </w:tc>
      </w:tr>
      <w:tr w:rsidR="003B5CCA" w:rsidTr="00B8745F">
        <w:tc>
          <w:tcPr>
            <w:tcW w:w="738" w:type="dxa"/>
            <w:vMerge/>
          </w:tcPr>
          <w:p w:rsidR="003B5CCA" w:rsidRPr="00B8745F" w:rsidRDefault="003B5CCA">
            <w:pPr>
              <w:rPr>
                <w:rFonts w:ascii="Arial" w:hAnsi="Arial"/>
                <w:sz w:val="24"/>
              </w:rPr>
            </w:pPr>
          </w:p>
        </w:tc>
        <w:tc>
          <w:tcPr>
            <w:tcW w:w="1170" w:type="dxa"/>
          </w:tcPr>
          <w:p w:rsidR="003B5CCA" w:rsidRPr="00B8745F" w:rsidRDefault="003B5CCA" w:rsidP="00B8745F">
            <w:pPr>
              <w:tabs>
                <w:tab w:val="left" w:pos="720"/>
              </w:tabs>
              <w:rPr>
                <w:rFonts w:ascii="Arial" w:hAnsi="Arial"/>
                <w:sz w:val="24"/>
              </w:rPr>
            </w:pPr>
            <w:r w:rsidRPr="00B8745F">
              <w:rPr>
                <w:rFonts w:ascii="Arial" w:hAnsi="Arial"/>
                <w:sz w:val="24"/>
              </w:rPr>
              <w:t>N/A</w:t>
            </w:r>
          </w:p>
        </w:tc>
        <w:tc>
          <w:tcPr>
            <w:tcW w:w="5760" w:type="dxa"/>
          </w:tcPr>
          <w:p w:rsidR="003B5CCA" w:rsidRPr="00B8745F" w:rsidRDefault="003B5CCA" w:rsidP="00B8745F">
            <w:pPr>
              <w:tabs>
                <w:tab w:val="left" w:pos="720"/>
              </w:tabs>
              <w:rPr>
                <w:rFonts w:ascii="Arial" w:hAnsi="Arial"/>
                <w:sz w:val="24"/>
              </w:rPr>
            </w:pPr>
            <w:r w:rsidRPr="00B8745F">
              <w:rPr>
                <w:rFonts w:ascii="Arial" w:hAnsi="Arial"/>
                <w:sz w:val="24"/>
              </w:rPr>
              <w:t>HMRC- Clerk’s Tax</w:t>
            </w:r>
          </w:p>
        </w:tc>
        <w:tc>
          <w:tcPr>
            <w:tcW w:w="1440" w:type="dxa"/>
          </w:tcPr>
          <w:p w:rsidR="003B5CCA" w:rsidRPr="00B8745F" w:rsidRDefault="003B5CCA" w:rsidP="00B8745F">
            <w:pPr>
              <w:tabs>
                <w:tab w:val="left" w:pos="720"/>
              </w:tabs>
              <w:rPr>
                <w:rFonts w:ascii="Arial" w:hAnsi="Arial"/>
                <w:sz w:val="24"/>
              </w:rPr>
            </w:pPr>
            <w:r w:rsidRPr="00B8745F">
              <w:rPr>
                <w:rFonts w:ascii="Arial" w:hAnsi="Arial"/>
                <w:sz w:val="24"/>
              </w:rPr>
              <w:t>£94.80</w:t>
            </w:r>
          </w:p>
        </w:tc>
        <w:tc>
          <w:tcPr>
            <w:tcW w:w="1080" w:type="dxa"/>
            <w:vMerge/>
          </w:tcPr>
          <w:p w:rsidR="003B5CCA" w:rsidRPr="00B8745F" w:rsidRDefault="003B5CCA">
            <w:pPr>
              <w:rPr>
                <w:rFonts w:ascii="Arial" w:hAnsi="Arial"/>
                <w:sz w:val="24"/>
              </w:rPr>
            </w:pPr>
          </w:p>
        </w:tc>
      </w:tr>
      <w:tr w:rsidR="003B5CCA" w:rsidTr="00B8745F">
        <w:tc>
          <w:tcPr>
            <w:tcW w:w="738" w:type="dxa"/>
            <w:vMerge/>
          </w:tcPr>
          <w:p w:rsidR="003B5CCA" w:rsidRPr="00B8745F" w:rsidRDefault="003B5CCA">
            <w:pPr>
              <w:rPr>
                <w:rFonts w:ascii="Arial" w:hAnsi="Arial"/>
                <w:sz w:val="24"/>
              </w:rPr>
            </w:pPr>
          </w:p>
        </w:tc>
        <w:tc>
          <w:tcPr>
            <w:tcW w:w="1170" w:type="dxa"/>
          </w:tcPr>
          <w:p w:rsidR="003B5CCA" w:rsidRPr="00B8745F" w:rsidRDefault="003B5CCA" w:rsidP="00B8745F">
            <w:pPr>
              <w:tabs>
                <w:tab w:val="left" w:pos="720"/>
              </w:tabs>
              <w:rPr>
                <w:rFonts w:ascii="Arial" w:hAnsi="Arial"/>
                <w:sz w:val="24"/>
              </w:rPr>
            </w:pPr>
            <w:r w:rsidRPr="00B8745F">
              <w:rPr>
                <w:rFonts w:ascii="Arial" w:hAnsi="Arial"/>
                <w:sz w:val="24"/>
              </w:rPr>
              <w:t>1681</w:t>
            </w:r>
          </w:p>
        </w:tc>
        <w:tc>
          <w:tcPr>
            <w:tcW w:w="5760" w:type="dxa"/>
          </w:tcPr>
          <w:p w:rsidR="003B5CCA" w:rsidRPr="00B8745F" w:rsidRDefault="003B5CCA" w:rsidP="00B8745F">
            <w:pPr>
              <w:tabs>
                <w:tab w:val="left" w:pos="720"/>
              </w:tabs>
              <w:rPr>
                <w:rFonts w:ascii="Arial" w:hAnsi="Arial"/>
                <w:sz w:val="24"/>
              </w:rPr>
            </w:pPr>
            <w:r w:rsidRPr="00B8745F">
              <w:rPr>
                <w:rFonts w:ascii="Arial" w:hAnsi="Arial"/>
                <w:sz w:val="24"/>
              </w:rPr>
              <w:t>C Blower- Repairs to Bus Shelter</w:t>
            </w:r>
          </w:p>
        </w:tc>
        <w:tc>
          <w:tcPr>
            <w:tcW w:w="1440" w:type="dxa"/>
          </w:tcPr>
          <w:p w:rsidR="003B5CCA" w:rsidRPr="00B8745F" w:rsidRDefault="003B5CCA" w:rsidP="00B8745F">
            <w:pPr>
              <w:tabs>
                <w:tab w:val="left" w:pos="720"/>
              </w:tabs>
              <w:rPr>
                <w:rFonts w:ascii="Arial" w:hAnsi="Arial"/>
                <w:sz w:val="24"/>
              </w:rPr>
            </w:pPr>
            <w:r w:rsidRPr="00B8745F">
              <w:rPr>
                <w:rFonts w:ascii="Arial" w:hAnsi="Arial"/>
                <w:sz w:val="24"/>
              </w:rPr>
              <w:t>£37.37</w:t>
            </w:r>
          </w:p>
        </w:tc>
        <w:tc>
          <w:tcPr>
            <w:tcW w:w="1080" w:type="dxa"/>
            <w:vMerge/>
          </w:tcPr>
          <w:p w:rsidR="003B5CCA" w:rsidRPr="00B8745F" w:rsidRDefault="003B5CCA">
            <w:pPr>
              <w:rPr>
                <w:rFonts w:ascii="Arial" w:hAnsi="Arial"/>
                <w:sz w:val="24"/>
              </w:rPr>
            </w:pPr>
          </w:p>
        </w:tc>
      </w:tr>
      <w:tr w:rsidR="003B5CCA" w:rsidTr="00B8745F">
        <w:tc>
          <w:tcPr>
            <w:tcW w:w="738" w:type="dxa"/>
            <w:vMerge/>
          </w:tcPr>
          <w:p w:rsidR="003B5CCA" w:rsidRPr="00B8745F" w:rsidRDefault="003B5CCA">
            <w:pPr>
              <w:rPr>
                <w:rFonts w:ascii="Arial" w:hAnsi="Arial"/>
                <w:sz w:val="24"/>
              </w:rPr>
            </w:pPr>
          </w:p>
        </w:tc>
        <w:tc>
          <w:tcPr>
            <w:tcW w:w="8370" w:type="dxa"/>
            <w:gridSpan w:val="3"/>
          </w:tcPr>
          <w:p w:rsidR="003B5CCA" w:rsidRPr="00B8745F" w:rsidRDefault="003B5CCA" w:rsidP="00B8745F">
            <w:pPr>
              <w:pStyle w:val="ListParagraph"/>
              <w:numPr>
                <w:ilvl w:val="0"/>
                <w:numId w:val="5"/>
              </w:numPr>
              <w:tabs>
                <w:tab w:val="left" w:pos="720"/>
              </w:tabs>
              <w:rPr>
                <w:rFonts w:ascii="Arial" w:hAnsi="Arial"/>
                <w:sz w:val="24"/>
              </w:rPr>
            </w:pPr>
            <w:r w:rsidRPr="00B8745F">
              <w:rPr>
                <w:rFonts w:ascii="Arial" w:hAnsi="Arial"/>
                <w:sz w:val="24"/>
              </w:rPr>
              <w:t>Councillors were referred to the budget for 2010-11considered at the December meeting and it was</w:t>
            </w:r>
          </w:p>
          <w:p w:rsidR="003B5CCA" w:rsidRPr="00B8745F" w:rsidRDefault="003B5CCA" w:rsidP="00B8745F">
            <w:pPr>
              <w:tabs>
                <w:tab w:val="left" w:pos="720"/>
              </w:tabs>
              <w:rPr>
                <w:rFonts w:ascii="Arial" w:hAnsi="Arial"/>
                <w:sz w:val="24"/>
              </w:rPr>
            </w:pPr>
            <w:r w:rsidRPr="00B8745F">
              <w:rPr>
                <w:rFonts w:ascii="Arial" w:hAnsi="Arial"/>
                <w:b/>
                <w:sz w:val="24"/>
              </w:rPr>
              <w:t>RESOLVED</w:t>
            </w:r>
            <w:r w:rsidRPr="00B8745F">
              <w:rPr>
                <w:rFonts w:ascii="Arial" w:hAnsi="Arial"/>
                <w:sz w:val="24"/>
              </w:rPr>
              <w:t xml:space="preserve"> to approve and adopt this and to apply for a precept from the South Cambridgeshire District Council in the amount of £14,000. </w:t>
            </w:r>
          </w:p>
          <w:p w:rsidR="003B5CCA" w:rsidRPr="00B8745F" w:rsidRDefault="003B5CCA" w:rsidP="00B8745F">
            <w:pPr>
              <w:tabs>
                <w:tab w:val="left" w:pos="720"/>
              </w:tabs>
              <w:rPr>
                <w:rFonts w:ascii="Arial" w:hAnsi="Arial"/>
                <w:i/>
                <w:sz w:val="24"/>
              </w:rPr>
            </w:pPr>
            <w:r w:rsidRPr="00B8745F">
              <w:rPr>
                <w:rFonts w:ascii="Arial" w:hAnsi="Arial"/>
                <w:i/>
                <w:sz w:val="24"/>
              </w:rPr>
              <w:t>The Clerk left the meeting whilst consideration of the next item took place.</w:t>
            </w:r>
          </w:p>
          <w:p w:rsidR="003B5CCA" w:rsidRPr="00B8745F" w:rsidRDefault="003B5CCA" w:rsidP="00B8745F">
            <w:pPr>
              <w:pStyle w:val="ListParagraph"/>
              <w:numPr>
                <w:ilvl w:val="0"/>
                <w:numId w:val="5"/>
              </w:numPr>
              <w:tabs>
                <w:tab w:val="left" w:pos="720"/>
              </w:tabs>
              <w:rPr>
                <w:rFonts w:ascii="Arial" w:hAnsi="Arial"/>
                <w:sz w:val="24"/>
              </w:rPr>
            </w:pPr>
            <w:r w:rsidRPr="00B8745F">
              <w:rPr>
                <w:rFonts w:ascii="Arial" w:hAnsi="Arial"/>
                <w:sz w:val="24"/>
              </w:rPr>
              <w:t>The Council reviewed the Clerk’s Salary by reference to a report illustrating existing rates and the scale applicable and</w:t>
            </w:r>
          </w:p>
          <w:p w:rsidR="003B5CCA" w:rsidRPr="00B8745F" w:rsidRDefault="003B5CCA" w:rsidP="00B8745F">
            <w:pPr>
              <w:tabs>
                <w:tab w:val="left" w:pos="720"/>
              </w:tabs>
              <w:rPr>
                <w:rFonts w:ascii="Arial" w:hAnsi="Arial"/>
                <w:sz w:val="24"/>
              </w:rPr>
            </w:pPr>
            <w:r w:rsidRPr="00B8745F">
              <w:rPr>
                <w:rFonts w:ascii="Arial" w:hAnsi="Arial"/>
                <w:b/>
                <w:sz w:val="24"/>
              </w:rPr>
              <w:t>RESOLVED</w:t>
            </w:r>
            <w:r w:rsidRPr="00B8745F">
              <w:rPr>
                <w:rFonts w:ascii="Arial" w:hAnsi="Arial"/>
                <w:sz w:val="24"/>
              </w:rPr>
              <w:t xml:space="preserve"> to increase the Clerk’s applicable salary to the rate at SCP 29 as of 1</w:t>
            </w:r>
            <w:r w:rsidRPr="00B8745F">
              <w:rPr>
                <w:rFonts w:ascii="Arial" w:hAnsi="Arial"/>
                <w:sz w:val="24"/>
                <w:vertAlign w:val="superscript"/>
              </w:rPr>
              <w:t>st</w:t>
            </w:r>
            <w:r w:rsidRPr="00B8745F">
              <w:rPr>
                <w:rFonts w:ascii="Arial" w:hAnsi="Arial"/>
                <w:sz w:val="24"/>
              </w:rPr>
              <w:t xml:space="preserve"> April 2009.</w:t>
            </w:r>
          </w:p>
        </w:tc>
        <w:tc>
          <w:tcPr>
            <w:tcW w:w="1080" w:type="dxa"/>
            <w:vMerge/>
          </w:tcPr>
          <w:p w:rsidR="003B5CCA" w:rsidRPr="00B8745F" w:rsidRDefault="003B5CCA">
            <w:pPr>
              <w:rPr>
                <w:rFonts w:ascii="Arial" w:hAnsi="Arial"/>
                <w:sz w:val="24"/>
              </w:rPr>
            </w:pPr>
          </w:p>
        </w:tc>
      </w:tr>
      <w:tr w:rsidR="003B5CCA" w:rsidTr="00B8745F">
        <w:tc>
          <w:tcPr>
            <w:tcW w:w="738" w:type="dxa"/>
          </w:tcPr>
          <w:p w:rsidR="003B5CCA" w:rsidRPr="00B8745F" w:rsidRDefault="003B5CCA">
            <w:pPr>
              <w:rPr>
                <w:rFonts w:ascii="Arial" w:hAnsi="Arial"/>
                <w:sz w:val="24"/>
              </w:rPr>
            </w:pPr>
            <w:r w:rsidRPr="00B8745F">
              <w:rPr>
                <w:rFonts w:ascii="Arial" w:hAnsi="Arial"/>
                <w:sz w:val="24"/>
              </w:rPr>
              <w:t>12.</w:t>
            </w:r>
          </w:p>
        </w:tc>
        <w:tc>
          <w:tcPr>
            <w:tcW w:w="8370" w:type="dxa"/>
            <w:gridSpan w:val="3"/>
          </w:tcPr>
          <w:p w:rsidR="003B5CCA" w:rsidRDefault="003B5CCA" w:rsidP="00B8745F">
            <w:pPr>
              <w:pStyle w:val="Heading4"/>
              <w:tabs>
                <w:tab w:val="clear" w:pos="720"/>
              </w:tabs>
            </w:pPr>
            <w:r>
              <w:t xml:space="preserve">DATE AND AGENDA OF NEXT MEETING </w:t>
            </w:r>
          </w:p>
          <w:p w:rsidR="003B5CCA" w:rsidRPr="00B8745F" w:rsidRDefault="003B5CCA" w:rsidP="00AD129B">
            <w:pPr>
              <w:rPr>
                <w:rFonts w:ascii="Arial" w:hAnsi="Arial" w:cs="Arial"/>
                <w:sz w:val="24"/>
                <w:szCs w:val="24"/>
              </w:rPr>
            </w:pPr>
            <w:r w:rsidRPr="00B8745F">
              <w:rPr>
                <w:rFonts w:ascii="Arial" w:hAnsi="Arial" w:cs="Arial"/>
                <w:sz w:val="24"/>
                <w:szCs w:val="24"/>
              </w:rPr>
              <w:t xml:space="preserve"> February 1</w:t>
            </w:r>
            <w:r w:rsidRPr="00B8745F">
              <w:rPr>
                <w:rFonts w:ascii="Arial" w:hAnsi="Arial" w:cs="Arial"/>
                <w:sz w:val="24"/>
                <w:szCs w:val="24"/>
                <w:vertAlign w:val="superscript"/>
              </w:rPr>
              <w:t>st</w:t>
            </w:r>
            <w:r w:rsidRPr="00B8745F">
              <w:rPr>
                <w:rFonts w:ascii="Arial" w:hAnsi="Arial" w:cs="Arial"/>
                <w:sz w:val="24"/>
                <w:szCs w:val="24"/>
              </w:rPr>
              <w:t xml:space="preserve"> 2010, 7.00pm at Toft People’s Hall. The Parish Paths Partnership Funding Application was to be included on the agenda.</w:t>
            </w:r>
          </w:p>
        </w:tc>
        <w:tc>
          <w:tcPr>
            <w:tcW w:w="1080" w:type="dxa"/>
          </w:tcPr>
          <w:p w:rsidR="003B5CCA" w:rsidRPr="00B8745F" w:rsidRDefault="003B5CCA">
            <w:pPr>
              <w:rPr>
                <w:rFonts w:ascii="Arial" w:hAnsi="Arial"/>
                <w:sz w:val="24"/>
              </w:rPr>
            </w:pPr>
          </w:p>
        </w:tc>
      </w:tr>
    </w:tbl>
    <w:p w:rsidR="003B5CCA" w:rsidRDefault="003B5CCA">
      <w:pPr>
        <w:rPr>
          <w:rFonts w:ascii="Arial" w:hAnsi="Arial"/>
          <w:sz w:val="24"/>
        </w:rPr>
      </w:pPr>
    </w:p>
    <w:sectPr w:rsidR="003B5CCA" w:rsidSect="00C50D6C">
      <w:pgSz w:w="12240" w:h="15840" w:code="1"/>
      <w:pgMar w:top="720" w:right="720" w:bottom="79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74A3"/>
    <w:multiLevelType w:val="hybridMultilevel"/>
    <w:tmpl w:val="386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9409A1"/>
    <w:multiLevelType w:val="hybridMultilevel"/>
    <w:tmpl w:val="402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23BD7"/>
    <w:multiLevelType w:val="hybridMultilevel"/>
    <w:tmpl w:val="A788A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FE061C2"/>
    <w:multiLevelType w:val="hybridMultilevel"/>
    <w:tmpl w:val="47DA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386A03"/>
    <w:multiLevelType w:val="hybridMultilevel"/>
    <w:tmpl w:val="3DC4E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642"/>
    <w:rsid w:val="00027EC9"/>
    <w:rsid w:val="00087F61"/>
    <w:rsid w:val="000C3B67"/>
    <w:rsid w:val="00126A22"/>
    <w:rsid w:val="001655EF"/>
    <w:rsid w:val="0021234C"/>
    <w:rsid w:val="00225642"/>
    <w:rsid w:val="003B5CCA"/>
    <w:rsid w:val="004C152F"/>
    <w:rsid w:val="00527631"/>
    <w:rsid w:val="00540369"/>
    <w:rsid w:val="005755F3"/>
    <w:rsid w:val="00596828"/>
    <w:rsid w:val="005A157D"/>
    <w:rsid w:val="00625AEC"/>
    <w:rsid w:val="00632748"/>
    <w:rsid w:val="00642F14"/>
    <w:rsid w:val="006501AF"/>
    <w:rsid w:val="00696442"/>
    <w:rsid w:val="006E5A90"/>
    <w:rsid w:val="007827D1"/>
    <w:rsid w:val="007C6679"/>
    <w:rsid w:val="00855CA3"/>
    <w:rsid w:val="008758B1"/>
    <w:rsid w:val="00881067"/>
    <w:rsid w:val="008D1FA0"/>
    <w:rsid w:val="00924666"/>
    <w:rsid w:val="00931E64"/>
    <w:rsid w:val="009E10BF"/>
    <w:rsid w:val="00AD129B"/>
    <w:rsid w:val="00B8745F"/>
    <w:rsid w:val="00C50D6C"/>
    <w:rsid w:val="00CB260A"/>
    <w:rsid w:val="00CE4694"/>
    <w:rsid w:val="00D43BB7"/>
    <w:rsid w:val="00D45EE7"/>
    <w:rsid w:val="00E3035E"/>
    <w:rsid w:val="00F048E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6C"/>
    <w:rPr>
      <w:sz w:val="20"/>
      <w:szCs w:val="20"/>
      <w:lang w:val="en-US"/>
    </w:rPr>
  </w:style>
  <w:style w:type="paragraph" w:styleId="Heading1">
    <w:name w:val="heading 1"/>
    <w:basedOn w:val="Normal"/>
    <w:next w:val="Normal"/>
    <w:link w:val="Heading1Char"/>
    <w:uiPriority w:val="99"/>
    <w:qFormat/>
    <w:rsid w:val="00C50D6C"/>
    <w:pPr>
      <w:keepNext/>
      <w:outlineLvl w:val="0"/>
    </w:pPr>
    <w:rPr>
      <w:u w:val="single"/>
    </w:rPr>
  </w:style>
  <w:style w:type="paragraph" w:styleId="Heading2">
    <w:name w:val="heading 2"/>
    <w:basedOn w:val="Normal"/>
    <w:next w:val="Normal"/>
    <w:link w:val="Heading2Char"/>
    <w:uiPriority w:val="99"/>
    <w:qFormat/>
    <w:rsid w:val="00C50D6C"/>
    <w:pPr>
      <w:keepNext/>
      <w:outlineLvl w:val="1"/>
    </w:pPr>
    <w:rPr>
      <w:b/>
      <w:u w:val="single"/>
    </w:rPr>
  </w:style>
  <w:style w:type="paragraph" w:styleId="Heading3">
    <w:name w:val="heading 3"/>
    <w:basedOn w:val="Normal"/>
    <w:next w:val="Normal"/>
    <w:link w:val="Heading3Char"/>
    <w:uiPriority w:val="99"/>
    <w:qFormat/>
    <w:rsid w:val="00C50D6C"/>
    <w:pPr>
      <w:keepNext/>
      <w:outlineLvl w:val="2"/>
    </w:pPr>
    <w:rPr>
      <w:b/>
    </w:rPr>
  </w:style>
  <w:style w:type="paragraph" w:styleId="Heading4">
    <w:name w:val="heading 4"/>
    <w:basedOn w:val="Normal"/>
    <w:next w:val="Normal"/>
    <w:link w:val="Heading4Char"/>
    <w:uiPriority w:val="99"/>
    <w:qFormat/>
    <w:rsid w:val="00C50D6C"/>
    <w:pPr>
      <w:keepNext/>
      <w:tabs>
        <w:tab w:val="left" w:pos="720"/>
      </w:tabs>
      <w:outlineLvl w:val="3"/>
    </w:pPr>
    <w:rPr>
      <w:rFonts w:ascii="Arial" w:hAnsi="Arial"/>
      <w:b/>
      <w:sz w:val="24"/>
    </w:rPr>
  </w:style>
  <w:style w:type="paragraph" w:styleId="Heading5">
    <w:name w:val="heading 5"/>
    <w:basedOn w:val="Normal"/>
    <w:next w:val="Normal"/>
    <w:link w:val="Heading5Char"/>
    <w:uiPriority w:val="99"/>
    <w:qFormat/>
    <w:rsid w:val="00C50D6C"/>
    <w:pPr>
      <w:keepNext/>
      <w:outlineLvl w:val="4"/>
    </w:pPr>
    <w:rPr>
      <w:rFonts w:ascii="Arial" w:hAnsi="Arial"/>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B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25FB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25FB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25FB7"/>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125FB7"/>
    <w:rPr>
      <w:rFonts w:asciiTheme="minorHAnsi" w:eastAsiaTheme="minorEastAsia" w:hAnsiTheme="minorHAnsi" w:cstheme="minorBidi"/>
      <w:b/>
      <w:bCs/>
      <w:i/>
      <w:iCs/>
      <w:sz w:val="26"/>
      <w:szCs w:val="26"/>
      <w:lang w:val="en-US"/>
    </w:rPr>
  </w:style>
  <w:style w:type="paragraph" w:styleId="BodyTextIndent">
    <w:name w:val="Body Text Indent"/>
    <w:basedOn w:val="Normal"/>
    <w:link w:val="BodyTextIndentChar"/>
    <w:uiPriority w:val="99"/>
    <w:rsid w:val="00C50D6C"/>
    <w:pPr>
      <w:ind w:left="720"/>
    </w:pPr>
    <w:rPr>
      <w:rFonts w:ascii="Arial" w:hAnsi="Arial"/>
      <w:sz w:val="24"/>
      <w:lang w:val="en-GB"/>
    </w:rPr>
  </w:style>
  <w:style w:type="character" w:customStyle="1" w:styleId="BodyTextIndentChar">
    <w:name w:val="Body Text Indent Char"/>
    <w:basedOn w:val="DefaultParagraphFont"/>
    <w:link w:val="BodyTextIndent"/>
    <w:uiPriority w:val="99"/>
    <w:semiHidden/>
    <w:rsid w:val="00125FB7"/>
    <w:rPr>
      <w:sz w:val="20"/>
      <w:szCs w:val="20"/>
      <w:lang w:val="en-US"/>
    </w:rPr>
  </w:style>
  <w:style w:type="paragraph" w:styleId="BodyText">
    <w:name w:val="Body Text"/>
    <w:basedOn w:val="Normal"/>
    <w:link w:val="BodyTextChar"/>
    <w:uiPriority w:val="99"/>
    <w:rsid w:val="00C50D6C"/>
    <w:rPr>
      <w:rFonts w:ascii="Arial" w:hAnsi="Arial"/>
      <w:sz w:val="24"/>
    </w:rPr>
  </w:style>
  <w:style w:type="character" w:customStyle="1" w:styleId="BodyTextChar">
    <w:name w:val="Body Text Char"/>
    <w:basedOn w:val="DefaultParagraphFont"/>
    <w:link w:val="BodyText"/>
    <w:uiPriority w:val="99"/>
    <w:semiHidden/>
    <w:rsid w:val="00125FB7"/>
    <w:rPr>
      <w:sz w:val="20"/>
      <w:szCs w:val="20"/>
      <w:lang w:val="en-US"/>
    </w:rPr>
  </w:style>
  <w:style w:type="paragraph" w:styleId="ListParagraph">
    <w:name w:val="List Paragraph"/>
    <w:basedOn w:val="Normal"/>
    <w:uiPriority w:val="99"/>
    <w:qFormat/>
    <w:rsid w:val="007C6679"/>
    <w:pPr>
      <w:ind w:left="720"/>
      <w:contextualSpacing/>
    </w:pPr>
  </w:style>
  <w:style w:type="table" w:styleId="TableGrid">
    <w:name w:val="Table Grid"/>
    <w:basedOn w:val="TableNormal"/>
    <w:uiPriority w:val="99"/>
    <w:rsid w:val="0052763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uiPriority w:val="99"/>
    <w:rsid w:val="00527631"/>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ocuments\Toft\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Template>
  <TotalTime>1</TotalTime>
  <Pages>3</Pages>
  <Words>855</Words>
  <Characters>4880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THEth PARISH COUNCIL MEETING HELD IN TOFT PEOPLES’ HALL ON MONDAYTH</dc:title>
  <dc:subject/>
  <dc:creator>Karen Cameron</dc:creator>
  <cp:keywords/>
  <dc:description/>
  <cp:lastModifiedBy>Cameron</cp:lastModifiedBy>
  <cp:revision>2</cp:revision>
  <dcterms:created xsi:type="dcterms:W3CDTF">2010-02-14T16:02:00Z</dcterms:created>
  <dcterms:modified xsi:type="dcterms:W3CDTF">2010-02-14T16:02:00Z</dcterms:modified>
</cp:coreProperties>
</file>